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1" w:rsidRDefault="00203A4F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</w:r>
      <w:r>
        <w:rPr>
          <w:rFonts w:ascii="Times New Roman" w:hAnsi="Times New Roman"/>
          <w:b/>
          <w:sz w:val="20"/>
          <w:szCs w:val="20"/>
        </w:rPr>
        <w:br/>
        <w:t>Rektora Politechniki Świętokrzyskiej z dnia 20 września 2019 r.</w:t>
      </w:r>
    </w:p>
    <w:p w:rsidR="001E7501" w:rsidRDefault="00203A4F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 w:rsidR="001E7501" w:rsidRDefault="001E7501">
      <w:pPr>
        <w:rPr>
          <w:rFonts w:ascii="Times New Roman" w:hAnsi="Times New Roman"/>
        </w:rPr>
      </w:pPr>
    </w:p>
    <w:p w:rsidR="001E7501" w:rsidRDefault="00203A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1E7501">
        <w:trPr>
          <w:trHeight w:val="397"/>
          <w:jc w:val="center"/>
        </w:trPr>
        <w:tc>
          <w:tcPr>
            <w:tcW w:w="9039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……………………………………………………………….……………..…………………………</w:t>
            </w:r>
          </w:p>
        </w:tc>
      </w:tr>
      <w:tr w:rsidR="001E7501">
        <w:trPr>
          <w:trHeight w:val="227"/>
          <w:jc w:val="center"/>
        </w:trPr>
        <w:tc>
          <w:tcPr>
            <w:tcW w:w="9039" w:type="dxa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 </w:t>
            </w:r>
            <w:r>
              <w:rPr>
                <w:rFonts w:ascii="Times New Roman" w:hAnsi="Times New Roman"/>
                <w:sz w:val="18"/>
                <w:szCs w:val="18"/>
              </w:rPr>
              <w:t>i nazwisko studenta, nr albumu</w:t>
            </w:r>
          </w:p>
        </w:tc>
      </w:tr>
      <w:tr w:rsidR="001E7501">
        <w:trPr>
          <w:trHeight w:val="397"/>
          <w:jc w:val="center"/>
        </w:trPr>
        <w:tc>
          <w:tcPr>
            <w:tcW w:w="9039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ZARZĄDZANIA i MODELOWANIA KOMPUTEROWEGO</w:t>
            </w:r>
          </w:p>
        </w:tc>
      </w:tr>
      <w:tr w:rsidR="001E7501">
        <w:trPr>
          <w:trHeight w:val="170"/>
          <w:jc w:val="center"/>
        </w:trPr>
        <w:tc>
          <w:tcPr>
            <w:tcW w:w="9039" w:type="dxa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 w:rsidR="001E7501">
        <w:trPr>
          <w:trHeight w:val="397"/>
          <w:jc w:val="center"/>
        </w:trPr>
        <w:tc>
          <w:tcPr>
            <w:tcW w:w="9039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LOGISTYKA, studia I stopnia, stacjonarne/niestacjonarne</w:t>
            </w:r>
          </w:p>
        </w:tc>
      </w:tr>
      <w:tr w:rsidR="001E7501">
        <w:trPr>
          <w:trHeight w:val="227"/>
          <w:jc w:val="center"/>
        </w:trPr>
        <w:tc>
          <w:tcPr>
            <w:tcW w:w="9039" w:type="dxa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 w:rsidR="001E7501">
        <w:trPr>
          <w:trHeight w:val="397"/>
          <w:jc w:val="center"/>
        </w:trPr>
        <w:tc>
          <w:tcPr>
            <w:tcW w:w="9039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……………………………………………………………….……………..…………………………</w:t>
            </w:r>
          </w:p>
        </w:tc>
      </w:tr>
      <w:tr w:rsidR="001E7501">
        <w:trPr>
          <w:trHeight w:val="227"/>
          <w:jc w:val="center"/>
        </w:trPr>
        <w:tc>
          <w:tcPr>
            <w:tcW w:w="9039" w:type="dxa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 w:rsidR="001E7501">
        <w:trPr>
          <w:trHeight w:val="397"/>
          <w:jc w:val="center"/>
        </w:trPr>
        <w:tc>
          <w:tcPr>
            <w:tcW w:w="9039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……………………………………………………………….……………..…………………………</w:t>
            </w:r>
          </w:p>
        </w:tc>
      </w:tr>
      <w:tr w:rsidR="001E7501">
        <w:trPr>
          <w:trHeight w:val="227"/>
          <w:jc w:val="center"/>
        </w:trPr>
        <w:tc>
          <w:tcPr>
            <w:tcW w:w="9039" w:type="dxa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 w:rsidR="001E7501">
        <w:trPr>
          <w:trHeight w:val="397"/>
          <w:jc w:val="center"/>
        </w:trPr>
        <w:tc>
          <w:tcPr>
            <w:tcW w:w="9039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……………………………………………………………….……………..…………………………</w:t>
            </w:r>
          </w:p>
        </w:tc>
      </w:tr>
      <w:tr w:rsidR="001E7501">
        <w:trPr>
          <w:trHeight w:val="227"/>
          <w:jc w:val="center"/>
        </w:trPr>
        <w:tc>
          <w:tcPr>
            <w:tcW w:w="9039" w:type="dxa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 w:rsidR="001E7501" w:rsidRDefault="001E7501">
      <w:pPr>
        <w:rPr>
          <w:rFonts w:ascii="Times New Roman" w:hAnsi="Times New Roman"/>
          <w:b/>
          <w:bCs/>
          <w:sz w:val="20"/>
          <w:szCs w:val="20"/>
        </w:rPr>
      </w:pPr>
    </w:p>
    <w:p w:rsidR="001E7501" w:rsidRDefault="00203A4F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LOGIS</w:t>
      </w:r>
      <w:r>
        <w:rPr>
          <w:rFonts w:ascii="Times New Roman" w:hAnsi="Times New Roman"/>
          <w:b/>
          <w:bCs/>
          <w:sz w:val="20"/>
          <w:szCs w:val="20"/>
        </w:rPr>
        <w:t>TYKA</w:t>
      </w:r>
    </w:p>
    <w:tbl>
      <w:tblPr>
        <w:tblW w:w="921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908"/>
        <w:gridCol w:w="5188"/>
        <w:gridCol w:w="1700"/>
      </w:tblGrid>
      <w:tr w:rsidR="001E7501">
        <w:trPr>
          <w:cantSplit/>
          <w:trHeight w:val="85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E7501" w:rsidRDefault="00203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E7501" w:rsidRDefault="00203A4F">
            <w:pPr>
              <w:spacing w:after="0"/>
              <w:ind w:left="-69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E7501" w:rsidRDefault="00203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E7501" w:rsidRDefault="00203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br/>
              <w:t>kierunkowych</w:t>
            </w:r>
          </w:p>
        </w:tc>
      </w:tr>
      <w:tr w:rsidR="001E7501">
        <w:trPr>
          <w:cantSplit/>
          <w:trHeight w:val="285"/>
          <w:jc w:val="center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Student ma zweryfikowaną przez praktykę zaawansowaną wiedzę w zakresie podstawowych zagadnień logistycznych, w szczególności w zakresie procesów i systemów logistycznych.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LOG1_W09</w:t>
            </w:r>
          </w:p>
        </w:tc>
      </w:tr>
      <w:tr w:rsidR="001E7501">
        <w:trPr>
          <w:cantSplit/>
          <w:trHeight w:val="285"/>
          <w:jc w:val="center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1E75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Student w zaawansowanym stopniu zna i rozumie podstawowe zagadnienia w zakresie praktycznych rozwiązań dotyczących infrastruktury logistycznej, w tym urządzeń, obiektów, systemów technicznych i narzędzi informatycznych wykorzystywanych w logistyce.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LOG1_W02</w:t>
            </w:r>
          </w:p>
        </w:tc>
      </w:tr>
      <w:tr w:rsidR="001E7501">
        <w:trPr>
          <w:cantSplit/>
          <w:trHeight w:val="285"/>
          <w:jc w:val="center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Student potrafi obserwować i interpretować zjawiska ekonomiczne i prawne istotne dla działalności logistycznej przedsiębiorstwa.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LOG1_U02</w:t>
            </w:r>
          </w:p>
        </w:tc>
      </w:tr>
      <w:tr w:rsidR="001E7501">
        <w:trPr>
          <w:cantSplit/>
          <w:trHeight w:val="285"/>
          <w:jc w:val="center"/>
        </w:trPr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501" w:rsidRDefault="001E75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Student potrafi pracować indywidualnie i w zespole na wyznaczonym stanowisku z wykorzystaniem różnych technik porozumiewania się.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LOG1_U07</w:t>
            </w:r>
          </w:p>
        </w:tc>
      </w:tr>
      <w:tr w:rsidR="001E7501">
        <w:trPr>
          <w:cantSplit/>
          <w:trHeight w:val="285"/>
          <w:jc w:val="center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1E75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Student potrafi dokonać analizy procesów i systemów logistycznych w przedsiębiorstwie oraz rozwiązań w zakresie infrastruktury logistycznej.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LOG1_U03</w:t>
            </w:r>
          </w:p>
        </w:tc>
        <w:bookmarkStart w:id="0" w:name="_GoBack"/>
        <w:bookmarkEnd w:id="0"/>
      </w:tr>
      <w:tr w:rsidR="001E7501">
        <w:trPr>
          <w:cantSplit/>
          <w:trHeight w:val="285"/>
          <w:jc w:val="center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Student ma  świadomość ważności przestrzegania zasad etyki  zawodowej oraz dostrzega konieczność dbałości o dorobek wykonywanego zawodu.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 w:rsidP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LOG1_K03</w:t>
            </w:r>
          </w:p>
        </w:tc>
      </w:tr>
      <w:tr w:rsidR="001E7501">
        <w:trPr>
          <w:cantSplit/>
          <w:trHeight w:val="285"/>
          <w:jc w:val="center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1E7501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03A4F">
              <w:rPr>
                <w:rFonts w:ascii="Times New Roman" w:hAnsi="Times New Roman"/>
                <w:sz w:val="20"/>
                <w:szCs w:val="20"/>
                <w:lang w:eastAsia="pl-PL"/>
              </w:rPr>
              <w:t>Student ma świadomość ważności i rozumie pozatechniczne aspekty i skutki działalności inżynierskiej w obszarze logistyki, w tym jej wpływu na środowisko, i związanej z tym odpowiedzialności za podejmowane decyzje.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501" w:rsidRDefault="00203A4F" w:rsidP="0020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LOG1_K01</w:t>
            </w:r>
          </w:p>
        </w:tc>
      </w:tr>
    </w:tbl>
    <w:p w:rsidR="001E7501" w:rsidRDefault="001E7501">
      <w:pPr>
        <w:rPr>
          <w:rFonts w:ascii="Times New Roman" w:hAnsi="Times New Roman"/>
          <w:b/>
          <w:bCs/>
        </w:rPr>
      </w:pPr>
    </w:p>
    <w:p w:rsidR="001E7501" w:rsidRDefault="00203A4F">
      <w:pPr>
        <w:spacing w:after="160" w:line="259" w:lineRule="auto"/>
        <w:rPr>
          <w:rFonts w:ascii="Times New Roman" w:hAnsi="Times New Roman"/>
          <w:b/>
          <w:bCs/>
        </w:rPr>
      </w:pPr>
      <w:r>
        <w:br w:type="page"/>
      </w:r>
    </w:p>
    <w:p w:rsidR="001E7501" w:rsidRDefault="00203A4F">
      <w:pPr>
        <w:pStyle w:val="Akapitzlist"/>
        <w:spacing w:after="200" w:line="276" w:lineRule="auto"/>
        <w:ind w:left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CHARAKTERYSTYKA PRZEBIEGU PRAKTYKI</w:t>
      </w:r>
    </w:p>
    <w:p w:rsidR="001E7501" w:rsidRDefault="00203A4F">
      <w:pPr>
        <w:pStyle w:val="Akapitzlist"/>
        <w:spacing w:after="200" w:line="276" w:lineRule="auto"/>
        <w:ind w:lef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 xml:space="preserve">Student powinien dokonać podsumowania całego okresu praktyki, wykazać związek odbytej praktyki z kierunkiem studiów, opisać zadania, zakres wykonywanych prac. Należy przedstawić osiągnięcia zdobyte </w:t>
      </w:r>
      <w:r>
        <w:rPr>
          <w:rFonts w:ascii="Times New Roman" w:hAnsi="Times New Roman"/>
          <w:sz w:val="18"/>
          <w:szCs w:val="18"/>
        </w:rPr>
        <w:t>podczas praktyki z podziałem w kategoriach wiedzy, umiejętności i kompetencji społecznych z nawiązaniem do powyższych efektów uczenia się.)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</w:t>
            </w:r>
            <w:r>
              <w:rPr>
                <w:rFonts w:ascii="Times New Roman" w:hAnsi="Times New Roman"/>
              </w:rPr>
              <w:t>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  <w:tr w:rsidR="001E7501">
        <w:trPr>
          <w:trHeight w:val="427"/>
        </w:trPr>
        <w:tc>
          <w:tcPr>
            <w:tcW w:w="9071" w:type="dxa"/>
            <w:vAlign w:val="bottom"/>
          </w:tcPr>
          <w:p w:rsidR="001E7501" w:rsidRDefault="00203A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……………………………………………………………………….…………………………………</w:t>
            </w:r>
          </w:p>
        </w:tc>
      </w:tr>
    </w:tbl>
    <w:p w:rsidR="001E7501" w:rsidRDefault="001E7501"/>
    <w:p w:rsidR="001E7501" w:rsidRDefault="001E7501"/>
    <w:p w:rsidR="001E7501" w:rsidRDefault="00203A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 w:rsidR="001E7501" w:rsidRDefault="00203A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 w:rsidR="001E7501" w:rsidRDefault="001E750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E7501" w:rsidRDefault="00203A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 w:rsidR="001E7501" w:rsidRDefault="001E75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7501" w:rsidRDefault="00203A4F">
      <w:pPr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:rsidR="001E7501" w:rsidRDefault="00203A4F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 w:rsidR="001E7501" w:rsidRDefault="001E7501">
      <w:pPr>
        <w:spacing w:after="0" w:line="360" w:lineRule="auto"/>
        <w:rPr>
          <w:rFonts w:ascii="Times New Roman" w:hAnsi="Times New Roman"/>
        </w:rPr>
      </w:pPr>
    </w:p>
    <w:tbl>
      <w:tblPr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E7501">
        <w:tc>
          <w:tcPr>
            <w:tcW w:w="4786" w:type="dxa"/>
          </w:tcPr>
          <w:p w:rsidR="001E7501" w:rsidRDefault="00203A4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</w:t>
            </w:r>
          </w:p>
        </w:tc>
      </w:tr>
      <w:tr w:rsidR="001E7501">
        <w:tc>
          <w:tcPr>
            <w:tcW w:w="4786" w:type="dxa"/>
          </w:tcPr>
          <w:p w:rsidR="001E7501" w:rsidRDefault="00203A4F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 w:rsidR="001E7501" w:rsidRDefault="001E75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E7501">
        <w:tc>
          <w:tcPr>
            <w:tcW w:w="4786" w:type="dxa"/>
          </w:tcPr>
          <w:p w:rsidR="001E7501" w:rsidRDefault="00203A4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</w:t>
            </w:r>
          </w:p>
        </w:tc>
      </w:tr>
      <w:tr w:rsidR="001E7501">
        <w:tc>
          <w:tcPr>
            <w:tcW w:w="4786" w:type="dxa"/>
          </w:tcPr>
          <w:p w:rsidR="001E7501" w:rsidRDefault="00203A4F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Podpis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wydziałowego kierownika praktyki</w:t>
            </w:r>
          </w:p>
        </w:tc>
      </w:tr>
    </w:tbl>
    <w:p w:rsidR="001E7501" w:rsidRDefault="001E7501">
      <w:pPr>
        <w:rPr>
          <w:rFonts w:ascii="Times New Roman" w:hAnsi="Times New Roman"/>
          <w:b/>
          <w:bCs/>
        </w:rPr>
      </w:pPr>
    </w:p>
    <w:sectPr w:rsidR="001E750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01"/>
    <w:rsid w:val="001E7501"/>
    <w:rsid w:val="0020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3B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87E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87E8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87E80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D03B9"/>
    <w:pPr>
      <w:spacing w:after="160"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87E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87E80"/>
    <w:rPr>
      <w:b/>
      <w:bCs/>
    </w:rPr>
  </w:style>
  <w:style w:type="table" w:styleId="Tabela-Siatka">
    <w:name w:val="Table Grid"/>
    <w:basedOn w:val="Standardowy"/>
    <w:uiPriority w:val="39"/>
    <w:rsid w:val="000D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3B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87E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87E8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87E80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D03B9"/>
    <w:pPr>
      <w:spacing w:after="160"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87E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87E80"/>
    <w:rPr>
      <w:b/>
      <w:bCs/>
    </w:rPr>
  </w:style>
  <w:style w:type="table" w:styleId="Tabela-Siatka">
    <w:name w:val="Table Grid"/>
    <w:basedOn w:val="Standardowy"/>
    <w:uiPriority w:val="39"/>
    <w:rsid w:val="000D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EB09-A35B-420A-A305-22E0A92C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524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MS</cp:lastModifiedBy>
  <cp:revision>12</cp:revision>
  <dcterms:created xsi:type="dcterms:W3CDTF">2023-04-12T09:42:00Z</dcterms:created>
  <dcterms:modified xsi:type="dcterms:W3CDTF">2026-06-24T09:54:00Z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