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INŻYNIERIA DANYCH, studia I stopnia, stacjonarne/niestacjonarne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Efekty uczenia się przypisane do praktyki zawodowej w programie studiów na kierunku ……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Student ma wiedzę w zakresie podstawowych zagadnień związanych z gromadzeniem, przechowywaniem, zarządzaniem, bezpieczeństwem i archiwizacją danych.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ID1_W07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ID1_W08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ID1_W12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wiedzę w zakresie zarządzania danymi i analiz danych prowadzących do wspomagania procesów podejmowania decyzji.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ID1_W08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ID1_W09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ID1_W13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ID1_W14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 projektować proste programy komputerowe, proste systemy bazodanowe, narzędzia eksploracji danych i analitycznoinformacyjne.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Arial"/>
                <w:color w:val="000000"/>
                <w:sz w:val="20"/>
                <w:szCs w:val="20"/>
              </w:rPr>
            </w:pPr>
            <w:r>
              <w:rPr>
                <w:rFonts w:eastAsia="Arial" w:ascii="Times New Roman" w:hAnsi="Times New Roman"/>
                <w:sz w:val="20"/>
                <w:szCs w:val="20"/>
              </w:rPr>
              <w:t>ID1_U17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ID1_U18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 opracować odpowiednią dokumentację związaną z zarządzaniem danymi.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ID1_U18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 wykorzystać dokumentację związaną z zarządzaniem danymi.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ID1_U18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zastosować narzędzia analityczne w praktyce.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U05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prawidłowo prezentować i interpretować wyniki analiz danych.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U06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umiejętność pracy w zespołach zadaniowych.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Student rozumie potrzebę ciągłego doskonalenia i podnoszenia wiedzy teoretycznej i praktycznej, kompetencji zawodowych, osobistych i społecznych. Inspiruje i organizuje naukę własną i innych osób oraz postawy przedsiębiorcze.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ID1_K01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świadomość ważności profesjonalnego i etycznego działania z uwzględnieniem priorytetów zadań oraz ważności działalności inżynierskiej i skutków jej oddziaływania na podejmowane decyzje.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ID1_K03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komunikować się w zespole przyjmując w nim różne role i ponosić odpowiedzialność za pracę własną i wspólnie realizowane zadania.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ID1_K06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świadomość roli społecznej absolwenta uczelni technicznej i rozumie potrzebę przekazywania opinii publicznej, w sposób powszechnie zrozumiały, informacji dotyczących osiągnięć związanych z kierunkiem studiów „Inżynieria danych”.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ID1_K07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7956-FAA3-4589-AA8C-C53B0F13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LibreOffice/6.4.5.2$Windows_X86_64 LibreOffice_project/a726b36747cf2001e06b58ad5db1aa3a9a1872d6</Application>
  <Pages>3</Pages>
  <Words>398</Words>
  <Characters>3515</Characters>
  <CharactersWithSpaces>4015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2026-01-26T14:19:12Z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