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8B78E0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7B990C5A" w:rsidR="008B78E0" w:rsidRPr="00E333D5" w:rsidRDefault="008B78E0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3004D155" w:rsidR="000D03B9" w:rsidRPr="00E333D5" w:rsidRDefault="008025BE" w:rsidP="00A52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EKONOMIA</w:t>
            </w:r>
            <w:r w:rsidR="00A52495">
              <w:rPr>
                <w:rFonts w:ascii="Times New Roman" w:hAnsi="Times New Roman"/>
              </w:rPr>
              <w:t xml:space="preserve">, </w:t>
            </w:r>
            <w:r w:rsidR="00A52495">
              <w:rPr>
                <w:rFonts w:ascii="Times New Roman" w:hAnsi="Times New Roman"/>
              </w:rPr>
              <w:t>studia I</w:t>
            </w:r>
            <w:r w:rsidR="00A52495">
              <w:rPr>
                <w:rFonts w:ascii="Times New Roman" w:hAnsi="Times New Roman"/>
              </w:rPr>
              <w:t>I</w:t>
            </w:r>
            <w:r w:rsidR="00A52495">
              <w:rPr>
                <w:rFonts w:ascii="Times New Roman" w:hAnsi="Times New Roman"/>
              </w:rPr>
              <w:t xml:space="preserve"> stopnia, stacjonarne/niestacjonarne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687631ED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>Efekty uczenia się przypisane do praktyki zawodowej w programie studiów na kierunku ……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8025BE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8025BE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8025BE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8025BE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8025BE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8025B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8025BE" w:rsidRPr="008025BE" w14:paraId="6F17D400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62F07AC6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ma pogłębioną wiedzę o roli przedsiębiorcy w różnych obszarach aktywności społeczno-ekonomicznej człowieka. Rozumie w sposób pogłębiony znaczenie kreatywności, innowacyjności i przedsiębiorczości w  rozwoju gospodarczym.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071E" w14:textId="3EA2F30B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EKO2_W02</w:t>
            </w:r>
          </w:p>
        </w:tc>
      </w:tr>
      <w:tr w:rsidR="008025BE" w:rsidRPr="008025BE" w14:paraId="27739BCC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0C52C32B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ma pogłębioną wiedzę o różnych rodzajach podmiotów gospodarczych, relacjach przedsiębiorstwa z otoczeniem. Posiada rozszerzoną wiedzę o działaniach ukierunkowanych na rozwój kadry menedżerskiej i potencjału pracowników.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5E15F7C0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EKO2_W03</w:t>
            </w:r>
          </w:p>
        </w:tc>
      </w:tr>
      <w:tr w:rsidR="008025BE" w:rsidRPr="008025BE" w14:paraId="154534B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0BCE6442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zna w sposób pogłębiony metody i narzędzia analizy finansowej i strategicznej. Zna specjalistyczne zastosowania metod i systemów wspomagających procesy podejmowania optymalnych decyzji dotyczących kluczowych obszarów działalności przedsiębiorstwa i gospodarki.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07E8F3D9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EKO2_W07</w:t>
            </w:r>
          </w:p>
        </w:tc>
      </w:tr>
      <w:tr w:rsidR="008025BE" w:rsidRPr="008025BE" w14:paraId="11D12413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0EDF8455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potrafi wykorzystać posiadaną wiedzę do prawidłowej interpretacji i wyjaśniania zjawisk ekonomicznych oraz wzajemnych relacji między zjawiskami i procesami ekonomicznymi w ujęciu mikro i makro. Potrafi formułować i rozwiązywać złożone i nietypowe problemy oraz innowacyjnie wykonywać zadania w nieprzewidywalnych warunkach.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2FE462B5" w:rsidR="008025BE" w:rsidRPr="008025BE" w:rsidRDefault="008025BE" w:rsidP="00802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EKO2_U01</w:t>
            </w:r>
          </w:p>
        </w:tc>
      </w:tr>
      <w:tr w:rsidR="008025BE" w:rsidRPr="008025BE" w14:paraId="0B19D646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2047FAA4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67AB8B93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potrafi z wykorzystaniem zaawansowanych metod i narzędzi badawczych modelować, analizować, prognozować i oceniać proste i złożone procesy społeczno-ekonomiczne również we współdziałaniu z innymi osobami w ramach prac zespołowych i podejmować wiodącą role w zespole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3B166DBB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EKO2_U04</w:t>
            </w:r>
          </w:p>
        </w:tc>
      </w:tr>
      <w:tr w:rsidR="008025BE" w:rsidRPr="008025BE" w14:paraId="21126E72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667C64EA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rozumie potrzebę rozwijania dorobku zawodowego, podtrzymywania etosu zawodu, przestrzegania etyki zawodowej. Uznaje zasadność zasięgania opinii ekspertów w przypadku trudności z samodzielnym rozwiazywaniem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4D3857DF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EKO2_K01</w:t>
            </w:r>
          </w:p>
        </w:tc>
      </w:tr>
      <w:tr w:rsidR="008025BE" w:rsidRPr="008025BE" w14:paraId="68E13653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568CC4" w14:textId="7777777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AF8" w14:textId="046720C7" w:rsidR="008025BE" w:rsidRPr="008025BE" w:rsidRDefault="008025BE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C5AC" w14:textId="058FF150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przestrzega i propaguje etyczne postawy i wrażliwość społeczną w ramach wyznaczonych ról organizacyjnych i społecznych. Wypełnia zobowiązania społeczne, inicjuje działania na rzecz interesu publicznego.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3F90" w14:textId="7E2941BB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EKO2_K02</w:t>
            </w:r>
          </w:p>
        </w:tc>
      </w:tr>
      <w:tr w:rsidR="008025BE" w:rsidRPr="008025BE" w14:paraId="4698A980" w14:textId="77777777" w:rsidTr="00B23654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8025BE" w:rsidRPr="008025BE" w:rsidRDefault="008025BE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3E0D299B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0FCBA191" w:rsidR="008025BE" w:rsidRPr="008025BE" w:rsidRDefault="008025BE" w:rsidP="008025BE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Student potrafi współpracować w grupie, przygotowującej projekty z obszaru działalności finansowej i kreowania wizerunku przedsiębiorstwa. Potrafi pokierować przygotowaniem takiego projektu, określając priorytety służące jego realizacji.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E4" w14:textId="1201EA1B" w:rsidR="008025BE" w:rsidRPr="008025BE" w:rsidRDefault="008025BE" w:rsidP="00802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25BE">
              <w:rPr>
                <w:rFonts w:ascii="Times New Roman" w:hAnsi="Times New Roman"/>
                <w:sz w:val="20"/>
                <w:szCs w:val="20"/>
              </w:rPr>
              <w:t>EKO2_K03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A2C2A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65508C"/>
    <w:rsid w:val="0073536E"/>
    <w:rsid w:val="007A29F5"/>
    <w:rsid w:val="007F2A64"/>
    <w:rsid w:val="008025BE"/>
    <w:rsid w:val="008110BB"/>
    <w:rsid w:val="008226AA"/>
    <w:rsid w:val="008B78E0"/>
    <w:rsid w:val="008E70D4"/>
    <w:rsid w:val="009623EC"/>
    <w:rsid w:val="009B0D6B"/>
    <w:rsid w:val="00A52495"/>
    <w:rsid w:val="00AD02DD"/>
    <w:rsid w:val="00AD7422"/>
    <w:rsid w:val="00B41692"/>
    <w:rsid w:val="00B87E80"/>
    <w:rsid w:val="00BB46BE"/>
    <w:rsid w:val="00C13A6E"/>
    <w:rsid w:val="00D62914"/>
    <w:rsid w:val="00D81548"/>
    <w:rsid w:val="00DE0448"/>
    <w:rsid w:val="00DF4B6D"/>
    <w:rsid w:val="00E75261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4B84-2EE4-47FB-A3CB-79FC368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5</cp:revision>
  <dcterms:created xsi:type="dcterms:W3CDTF">2023-06-26T06:54:00Z</dcterms:created>
  <dcterms:modified xsi:type="dcterms:W3CDTF">2023-06-26T07:02:00Z</dcterms:modified>
</cp:coreProperties>
</file>